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B11C" w14:textId="01C2237E" w:rsidR="00742F84" w:rsidRPr="00E012A9" w:rsidRDefault="00742F84" w:rsidP="0006088B">
      <w:pPr>
        <w:rPr>
          <w:b/>
          <w:bCs/>
          <w:sz w:val="24"/>
          <w:szCs w:val="24"/>
        </w:rPr>
      </w:pPr>
      <w:r w:rsidRPr="00E012A9">
        <w:rPr>
          <w:b/>
          <w:bCs/>
          <w:sz w:val="24"/>
          <w:szCs w:val="24"/>
        </w:rPr>
        <w:t xml:space="preserve">Tripp County Library Grossenburg Memorial                                         </w:t>
      </w:r>
      <w:r w:rsidR="0006088B" w:rsidRPr="00E012A9">
        <w:rPr>
          <w:b/>
          <w:bCs/>
          <w:sz w:val="24"/>
          <w:szCs w:val="24"/>
        </w:rPr>
        <w:t xml:space="preserve">    </w:t>
      </w:r>
      <w:r w:rsidR="0006088B" w:rsidRPr="00E012A9">
        <w:rPr>
          <w:b/>
          <w:bCs/>
          <w:sz w:val="24"/>
          <w:szCs w:val="24"/>
        </w:rPr>
        <w:tab/>
      </w:r>
      <w:r w:rsidR="0006088B" w:rsidRPr="00E012A9">
        <w:rPr>
          <w:b/>
          <w:bCs/>
          <w:sz w:val="24"/>
          <w:szCs w:val="24"/>
        </w:rPr>
        <w:tab/>
      </w:r>
      <w:r w:rsidR="00E012A9">
        <w:rPr>
          <w:b/>
          <w:bCs/>
          <w:sz w:val="24"/>
          <w:szCs w:val="24"/>
        </w:rPr>
        <w:tab/>
      </w:r>
      <w:r w:rsidR="00E012A9">
        <w:rPr>
          <w:b/>
          <w:bCs/>
          <w:sz w:val="24"/>
          <w:szCs w:val="24"/>
        </w:rPr>
        <w:tab/>
      </w:r>
      <w:r w:rsidRPr="00E012A9">
        <w:rPr>
          <w:b/>
          <w:bCs/>
          <w:sz w:val="24"/>
          <w:szCs w:val="24"/>
        </w:rPr>
        <w:t xml:space="preserve"> 442 Monroe St</w:t>
      </w:r>
      <w:r w:rsidR="00585E4B" w:rsidRPr="00E012A9">
        <w:rPr>
          <w:b/>
          <w:bCs/>
          <w:sz w:val="24"/>
          <w:szCs w:val="24"/>
        </w:rPr>
        <w:t>reet</w:t>
      </w:r>
      <w:r w:rsidRPr="00E012A9">
        <w:rPr>
          <w:b/>
          <w:bCs/>
          <w:sz w:val="24"/>
          <w:szCs w:val="24"/>
        </w:rPr>
        <w:t xml:space="preserve"> </w:t>
      </w:r>
      <w:r w:rsidR="00E012A9">
        <w:rPr>
          <w:b/>
          <w:bCs/>
          <w:sz w:val="24"/>
          <w:szCs w:val="24"/>
        </w:rPr>
        <w:tab/>
      </w:r>
      <w:r w:rsidR="00E012A9">
        <w:rPr>
          <w:b/>
          <w:bCs/>
          <w:sz w:val="24"/>
          <w:szCs w:val="24"/>
        </w:rPr>
        <w:tab/>
      </w:r>
      <w:r w:rsidR="00E012A9">
        <w:rPr>
          <w:b/>
          <w:bCs/>
          <w:sz w:val="24"/>
          <w:szCs w:val="24"/>
        </w:rPr>
        <w:tab/>
      </w:r>
      <w:r w:rsidRPr="00E012A9">
        <w:rPr>
          <w:b/>
          <w:bCs/>
          <w:sz w:val="24"/>
          <w:szCs w:val="24"/>
        </w:rPr>
        <w:t xml:space="preserve">                                      </w:t>
      </w:r>
      <w:r w:rsidR="0006088B" w:rsidRPr="00E012A9">
        <w:rPr>
          <w:b/>
          <w:bCs/>
          <w:sz w:val="24"/>
          <w:szCs w:val="24"/>
        </w:rPr>
        <w:tab/>
      </w:r>
      <w:r w:rsidR="00E012A9">
        <w:rPr>
          <w:b/>
          <w:bCs/>
          <w:sz w:val="24"/>
          <w:szCs w:val="24"/>
        </w:rPr>
        <w:tab/>
      </w:r>
      <w:r w:rsidR="00E012A9">
        <w:rPr>
          <w:b/>
          <w:bCs/>
          <w:sz w:val="24"/>
          <w:szCs w:val="24"/>
        </w:rPr>
        <w:tab/>
      </w:r>
      <w:r w:rsidR="0006088B" w:rsidRPr="00E012A9">
        <w:rPr>
          <w:b/>
          <w:bCs/>
          <w:sz w:val="24"/>
          <w:szCs w:val="24"/>
        </w:rPr>
        <w:tab/>
      </w:r>
      <w:r w:rsidRPr="00E012A9">
        <w:rPr>
          <w:b/>
          <w:bCs/>
          <w:sz w:val="24"/>
          <w:szCs w:val="24"/>
        </w:rPr>
        <w:t xml:space="preserve">            Winner, SD  57580                                                                    </w:t>
      </w:r>
      <w:r w:rsidR="0006088B" w:rsidRPr="00E012A9">
        <w:rPr>
          <w:b/>
          <w:bCs/>
          <w:sz w:val="24"/>
          <w:szCs w:val="24"/>
        </w:rPr>
        <w:tab/>
      </w:r>
      <w:r w:rsidR="0006088B" w:rsidRPr="00E012A9">
        <w:rPr>
          <w:b/>
          <w:bCs/>
          <w:sz w:val="24"/>
          <w:szCs w:val="24"/>
        </w:rPr>
        <w:tab/>
      </w:r>
      <w:r w:rsidRPr="00E012A9">
        <w:rPr>
          <w:b/>
          <w:bCs/>
          <w:sz w:val="24"/>
          <w:szCs w:val="24"/>
        </w:rPr>
        <w:t xml:space="preserve">      </w:t>
      </w:r>
      <w:r w:rsidR="00E012A9">
        <w:rPr>
          <w:b/>
          <w:bCs/>
          <w:sz w:val="24"/>
          <w:szCs w:val="24"/>
        </w:rPr>
        <w:tab/>
      </w:r>
      <w:r w:rsidR="00E012A9">
        <w:rPr>
          <w:b/>
          <w:bCs/>
          <w:sz w:val="24"/>
          <w:szCs w:val="24"/>
        </w:rPr>
        <w:tab/>
      </w:r>
      <w:r w:rsidRPr="00E012A9">
        <w:rPr>
          <w:b/>
          <w:bCs/>
          <w:sz w:val="24"/>
          <w:szCs w:val="24"/>
        </w:rPr>
        <w:t xml:space="preserve">                       Phone: (605) 842-0330                                                                  </w:t>
      </w:r>
      <w:r w:rsidR="0006088B" w:rsidRPr="00E012A9">
        <w:rPr>
          <w:b/>
          <w:bCs/>
          <w:sz w:val="24"/>
          <w:szCs w:val="24"/>
        </w:rPr>
        <w:tab/>
      </w:r>
      <w:r w:rsidRPr="00E012A9">
        <w:rPr>
          <w:b/>
          <w:bCs/>
          <w:sz w:val="24"/>
          <w:szCs w:val="24"/>
        </w:rPr>
        <w:t xml:space="preserve">      </w:t>
      </w:r>
      <w:r w:rsidR="00E012A9">
        <w:rPr>
          <w:b/>
          <w:bCs/>
          <w:sz w:val="24"/>
          <w:szCs w:val="24"/>
        </w:rPr>
        <w:tab/>
      </w:r>
      <w:r w:rsidR="00E012A9">
        <w:rPr>
          <w:b/>
          <w:bCs/>
          <w:sz w:val="24"/>
          <w:szCs w:val="24"/>
        </w:rPr>
        <w:tab/>
      </w:r>
      <w:r w:rsidRPr="00E012A9">
        <w:rPr>
          <w:b/>
          <w:bCs/>
          <w:sz w:val="24"/>
          <w:szCs w:val="24"/>
        </w:rPr>
        <w:t xml:space="preserve">                    Email:  </w:t>
      </w:r>
      <w:hyperlink r:id="rId8" w:history="1">
        <w:r w:rsidR="0006088B" w:rsidRPr="00E012A9">
          <w:rPr>
            <w:rStyle w:val="Hyperlink"/>
            <w:b/>
            <w:bCs/>
            <w:sz w:val="24"/>
            <w:szCs w:val="24"/>
          </w:rPr>
          <w:t>tclib@gwtc.net</w:t>
        </w:r>
      </w:hyperlink>
    </w:p>
    <w:p w14:paraId="27E00B32" w14:textId="77777777" w:rsidR="00E012A9" w:rsidRDefault="00E012A9" w:rsidP="0006088B">
      <w:pPr>
        <w:jc w:val="center"/>
        <w:rPr>
          <w:b/>
          <w:bCs/>
          <w:sz w:val="24"/>
          <w:szCs w:val="24"/>
        </w:rPr>
      </w:pPr>
    </w:p>
    <w:p w14:paraId="423CFE92" w14:textId="45A3617E" w:rsidR="0006088B" w:rsidRPr="00572213" w:rsidRDefault="0006088B" w:rsidP="0006088B">
      <w:pPr>
        <w:jc w:val="center"/>
        <w:rPr>
          <w:b/>
          <w:bCs/>
          <w:sz w:val="24"/>
          <w:szCs w:val="24"/>
        </w:rPr>
      </w:pPr>
      <w:r w:rsidRPr="00572213">
        <w:rPr>
          <w:b/>
          <w:bCs/>
          <w:sz w:val="24"/>
          <w:szCs w:val="24"/>
        </w:rPr>
        <w:t>Meeting Room Policy and Rental Procedures</w:t>
      </w:r>
    </w:p>
    <w:p w14:paraId="74A03456" w14:textId="5AA7410D" w:rsidR="0006088B" w:rsidRPr="005F25D6" w:rsidRDefault="0006088B" w:rsidP="0006088B">
      <w:pPr>
        <w:rPr>
          <w:sz w:val="24"/>
          <w:szCs w:val="24"/>
        </w:rPr>
      </w:pPr>
      <w:r w:rsidRPr="005F25D6">
        <w:rPr>
          <w:b/>
          <w:bCs/>
          <w:sz w:val="24"/>
          <w:szCs w:val="24"/>
          <w:u w:val="single"/>
        </w:rPr>
        <w:t>Availability:</w:t>
      </w:r>
      <w:r w:rsidR="00CC7773" w:rsidRPr="005F25D6">
        <w:rPr>
          <w:sz w:val="24"/>
          <w:szCs w:val="24"/>
        </w:rPr>
        <w:t xml:space="preserve">  </w:t>
      </w:r>
      <w:r w:rsidRPr="005F25D6">
        <w:rPr>
          <w:sz w:val="24"/>
          <w:szCs w:val="24"/>
        </w:rPr>
        <w:t xml:space="preserve">The Tripp County Library meeting room is available Monday through </w:t>
      </w:r>
      <w:proofErr w:type="gramStart"/>
      <w:r w:rsidRPr="005F25D6">
        <w:rPr>
          <w:sz w:val="24"/>
          <w:szCs w:val="24"/>
        </w:rPr>
        <w:t>Sunda</w:t>
      </w:r>
      <w:r w:rsidR="00210AC8">
        <w:rPr>
          <w:sz w:val="24"/>
          <w:szCs w:val="24"/>
        </w:rPr>
        <w:t xml:space="preserve">y,   </w:t>
      </w:r>
      <w:proofErr w:type="gramEnd"/>
      <w:r w:rsidRPr="005F25D6">
        <w:rPr>
          <w:sz w:val="24"/>
          <w:szCs w:val="24"/>
        </w:rPr>
        <w:t xml:space="preserve">8:00 am to 10:00 pm.  Please contact the Library Director at (605) 842-0330 or in person at </w:t>
      </w:r>
      <w:r w:rsidR="00210AC8">
        <w:rPr>
          <w:sz w:val="24"/>
          <w:szCs w:val="24"/>
        </w:rPr>
        <w:t xml:space="preserve">  </w:t>
      </w:r>
      <w:r w:rsidRPr="005F25D6">
        <w:rPr>
          <w:sz w:val="24"/>
          <w:szCs w:val="24"/>
        </w:rPr>
        <w:t xml:space="preserve">442 Monroe Street during regular library hours to check availability.  The meeting room is </w:t>
      </w:r>
      <w:r w:rsidR="008A042D">
        <w:rPr>
          <w:sz w:val="24"/>
          <w:szCs w:val="24"/>
        </w:rPr>
        <w:t xml:space="preserve">open for engagement in </w:t>
      </w:r>
      <w:r w:rsidR="00F06774">
        <w:rPr>
          <w:sz w:val="24"/>
          <w:szCs w:val="24"/>
        </w:rPr>
        <w:t>educational, cultural, intellectual, charitable, advocacy, civic, religious,</w:t>
      </w:r>
      <w:r w:rsidR="008A042D">
        <w:rPr>
          <w:sz w:val="24"/>
          <w:szCs w:val="24"/>
        </w:rPr>
        <w:t xml:space="preserve"> political, recreational, and business purposes.  </w:t>
      </w:r>
      <w:r w:rsidR="00F06774">
        <w:rPr>
          <w:sz w:val="24"/>
          <w:szCs w:val="24"/>
        </w:rPr>
        <w:t xml:space="preserve"> </w:t>
      </w:r>
      <w:r w:rsidR="008A042D">
        <w:rPr>
          <w:sz w:val="24"/>
          <w:szCs w:val="24"/>
        </w:rPr>
        <w:t xml:space="preserve">Private events are also permitted.  </w:t>
      </w:r>
    </w:p>
    <w:p w14:paraId="29ECF8A3" w14:textId="5D312062" w:rsidR="00CC7773" w:rsidRPr="005F25D6" w:rsidRDefault="0006088B" w:rsidP="0006088B">
      <w:pPr>
        <w:rPr>
          <w:sz w:val="24"/>
          <w:szCs w:val="24"/>
        </w:rPr>
      </w:pPr>
      <w:r w:rsidRPr="005F25D6">
        <w:rPr>
          <w:b/>
          <w:bCs/>
          <w:sz w:val="24"/>
          <w:szCs w:val="24"/>
          <w:u w:val="single"/>
        </w:rPr>
        <w:t>About the Room:</w:t>
      </w:r>
      <w:r w:rsidR="00CC7773" w:rsidRPr="005F25D6">
        <w:rPr>
          <w:b/>
          <w:bCs/>
          <w:sz w:val="24"/>
          <w:szCs w:val="24"/>
        </w:rPr>
        <w:t xml:space="preserve">  </w:t>
      </w:r>
      <w:r w:rsidR="00CC7773" w:rsidRPr="005F25D6">
        <w:rPr>
          <w:sz w:val="24"/>
          <w:szCs w:val="24"/>
        </w:rPr>
        <w:t xml:space="preserve">The meeting room is approximately 1,400 square feet.  Nine tables and eighty-five chairs are available to allow flexibility in the room’s set-up configuration.  There is </w:t>
      </w:r>
      <w:r w:rsidR="00882EEA" w:rsidRPr="005F25D6">
        <w:rPr>
          <w:sz w:val="24"/>
          <w:szCs w:val="24"/>
        </w:rPr>
        <w:t xml:space="preserve">also a </w:t>
      </w:r>
      <w:r w:rsidR="00CC7773" w:rsidRPr="005F25D6">
        <w:rPr>
          <w:sz w:val="24"/>
          <w:szCs w:val="24"/>
        </w:rPr>
        <w:t xml:space="preserve">projector, laptop, web camera, tv, and </w:t>
      </w:r>
      <w:r w:rsidR="00882EEA" w:rsidRPr="005F25D6">
        <w:rPr>
          <w:sz w:val="24"/>
          <w:szCs w:val="24"/>
        </w:rPr>
        <w:t>DVD</w:t>
      </w:r>
      <w:r w:rsidR="00CC7773" w:rsidRPr="005F25D6">
        <w:rPr>
          <w:sz w:val="24"/>
          <w:szCs w:val="24"/>
        </w:rPr>
        <w:t xml:space="preserve"> player for your </w:t>
      </w:r>
      <w:r w:rsidR="00882EEA" w:rsidRPr="005F25D6">
        <w:rPr>
          <w:sz w:val="24"/>
          <w:szCs w:val="24"/>
        </w:rPr>
        <w:t>convenience.</w:t>
      </w:r>
      <w:r w:rsidR="00210AC8">
        <w:rPr>
          <w:sz w:val="24"/>
          <w:szCs w:val="24"/>
        </w:rPr>
        <w:t xml:space="preserve">  This space includes a kitchenette with a sink, microwave, and refrigerator.  </w:t>
      </w:r>
    </w:p>
    <w:p w14:paraId="5B98C9C9" w14:textId="77777777" w:rsidR="00064964" w:rsidRPr="005F25D6" w:rsidRDefault="00D97DE8" w:rsidP="00064964">
      <w:pPr>
        <w:rPr>
          <w:sz w:val="24"/>
          <w:szCs w:val="24"/>
        </w:rPr>
      </w:pPr>
      <w:r w:rsidRPr="005F25D6">
        <w:rPr>
          <w:b/>
          <w:bCs/>
          <w:sz w:val="24"/>
          <w:szCs w:val="24"/>
          <w:u w:val="single"/>
        </w:rPr>
        <w:t>Making a Reservation:</w:t>
      </w:r>
      <w:r w:rsidRPr="005F25D6">
        <w:rPr>
          <w:sz w:val="24"/>
          <w:szCs w:val="24"/>
        </w:rPr>
        <w:t xml:space="preserve">   </w:t>
      </w:r>
    </w:p>
    <w:p w14:paraId="7ADBFEB8" w14:textId="28F61FD9" w:rsidR="00D97DE8" w:rsidRPr="005F25D6" w:rsidRDefault="00D97DE8" w:rsidP="00064964">
      <w:pPr>
        <w:pStyle w:val="ListParagraph"/>
        <w:numPr>
          <w:ilvl w:val="0"/>
          <w:numId w:val="1"/>
        </w:numPr>
        <w:rPr>
          <w:sz w:val="24"/>
          <w:szCs w:val="24"/>
        </w:rPr>
      </w:pPr>
      <w:r w:rsidRPr="005F25D6">
        <w:rPr>
          <w:sz w:val="24"/>
          <w:szCs w:val="24"/>
        </w:rPr>
        <w:t xml:space="preserve">All reservations require submission of a signed Tripp County Library Grossenburg Memorial </w:t>
      </w:r>
      <w:r w:rsidR="00C17866" w:rsidRPr="005F25D6">
        <w:rPr>
          <w:sz w:val="24"/>
          <w:szCs w:val="24"/>
        </w:rPr>
        <w:t xml:space="preserve">Meeting </w:t>
      </w:r>
      <w:r w:rsidRPr="005F25D6">
        <w:rPr>
          <w:sz w:val="24"/>
          <w:szCs w:val="24"/>
        </w:rPr>
        <w:t xml:space="preserve">Room </w:t>
      </w:r>
      <w:r w:rsidR="0012102A" w:rsidRPr="005F25D6">
        <w:rPr>
          <w:sz w:val="24"/>
          <w:szCs w:val="24"/>
        </w:rPr>
        <w:t xml:space="preserve">Reservation </w:t>
      </w:r>
      <w:r w:rsidRPr="005F25D6">
        <w:rPr>
          <w:sz w:val="24"/>
          <w:szCs w:val="24"/>
        </w:rPr>
        <w:t xml:space="preserve">Application.  The person signing the application must be present at the function and will be responsible for ensuring the </w:t>
      </w:r>
      <w:r w:rsidR="009F3E14">
        <w:rPr>
          <w:sz w:val="24"/>
          <w:szCs w:val="24"/>
        </w:rPr>
        <w:t>M</w:t>
      </w:r>
      <w:r w:rsidRPr="005F25D6">
        <w:rPr>
          <w:sz w:val="24"/>
          <w:szCs w:val="24"/>
        </w:rPr>
        <w:t xml:space="preserve">eeting </w:t>
      </w:r>
      <w:r w:rsidR="009F3E14">
        <w:rPr>
          <w:sz w:val="24"/>
          <w:szCs w:val="24"/>
        </w:rPr>
        <w:t>R</w:t>
      </w:r>
      <w:r w:rsidRPr="005F25D6">
        <w:rPr>
          <w:sz w:val="24"/>
          <w:szCs w:val="24"/>
        </w:rPr>
        <w:t xml:space="preserve">oom </w:t>
      </w:r>
      <w:r w:rsidR="009F3E14">
        <w:rPr>
          <w:sz w:val="24"/>
          <w:szCs w:val="24"/>
        </w:rPr>
        <w:t>P</w:t>
      </w:r>
      <w:r w:rsidRPr="005F25D6">
        <w:rPr>
          <w:sz w:val="24"/>
          <w:szCs w:val="24"/>
        </w:rPr>
        <w:t xml:space="preserve">olicy and </w:t>
      </w:r>
      <w:r w:rsidR="009F3E14">
        <w:rPr>
          <w:sz w:val="24"/>
          <w:szCs w:val="24"/>
        </w:rPr>
        <w:t>R</w:t>
      </w:r>
      <w:r w:rsidRPr="005F25D6">
        <w:rPr>
          <w:sz w:val="24"/>
          <w:szCs w:val="24"/>
        </w:rPr>
        <w:t xml:space="preserve">ental </w:t>
      </w:r>
      <w:r w:rsidR="009F3E14">
        <w:rPr>
          <w:sz w:val="24"/>
          <w:szCs w:val="24"/>
        </w:rPr>
        <w:t>P</w:t>
      </w:r>
      <w:r w:rsidRPr="005F25D6">
        <w:rPr>
          <w:sz w:val="24"/>
          <w:szCs w:val="24"/>
        </w:rPr>
        <w:t>rocedure</w:t>
      </w:r>
      <w:r w:rsidR="009F3E14">
        <w:rPr>
          <w:sz w:val="24"/>
          <w:szCs w:val="24"/>
        </w:rPr>
        <w:t>s</w:t>
      </w:r>
      <w:r w:rsidRPr="005F25D6">
        <w:rPr>
          <w:sz w:val="24"/>
          <w:szCs w:val="24"/>
        </w:rPr>
        <w:t xml:space="preserve"> </w:t>
      </w:r>
      <w:r w:rsidR="009F3E14">
        <w:rPr>
          <w:sz w:val="24"/>
          <w:szCs w:val="24"/>
        </w:rPr>
        <w:t>are</w:t>
      </w:r>
      <w:r w:rsidRPr="005F25D6">
        <w:rPr>
          <w:sz w:val="24"/>
          <w:szCs w:val="24"/>
        </w:rPr>
        <w:t xml:space="preserve"> followed.  </w:t>
      </w:r>
    </w:p>
    <w:p w14:paraId="7C8EAF0C" w14:textId="1F7610FB" w:rsidR="00527A16" w:rsidRPr="0050739F" w:rsidRDefault="00D97DE8" w:rsidP="00527A16">
      <w:pPr>
        <w:pStyle w:val="ListParagraph"/>
        <w:numPr>
          <w:ilvl w:val="0"/>
          <w:numId w:val="1"/>
        </w:numPr>
        <w:rPr>
          <w:sz w:val="24"/>
          <w:szCs w:val="24"/>
        </w:rPr>
      </w:pPr>
      <w:r w:rsidRPr="0050739F">
        <w:rPr>
          <w:sz w:val="24"/>
          <w:szCs w:val="24"/>
        </w:rPr>
        <w:t>Applicants must be 21 years of age or older.</w:t>
      </w:r>
    </w:p>
    <w:p w14:paraId="40F1E37A" w14:textId="36B83F26" w:rsidR="00D97DE8" w:rsidRDefault="00D97DE8" w:rsidP="00D97DE8">
      <w:pPr>
        <w:pStyle w:val="ListParagraph"/>
        <w:numPr>
          <w:ilvl w:val="0"/>
          <w:numId w:val="1"/>
        </w:numPr>
        <w:rPr>
          <w:sz w:val="24"/>
          <w:szCs w:val="24"/>
        </w:rPr>
      </w:pPr>
      <w:r w:rsidRPr="005F25D6">
        <w:rPr>
          <w:sz w:val="24"/>
          <w:szCs w:val="24"/>
        </w:rPr>
        <w:t xml:space="preserve">Reservations will be tentatively held for ten business days from the date of the request.  If the application, </w:t>
      </w:r>
      <w:r w:rsidRPr="004B4CC8">
        <w:rPr>
          <w:sz w:val="24"/>
          <w:szCs w:val="24"/>
        </w:rPr>
        <w:t>deposit,</w:t>
      </w:r>
      <w:r w:rsidRPr="005F25D6">
        <w:rPr>
          <w:sz w:val="24"/>
          <w:szCs w:val="24"/>
        </w:rPr>
        <w:t xml:space="preserve"> and rental fee </w:t>
      </w:r>
      <w:r w:rsidR="00892A4A">
        <w:rPr>
          <w:sz w:val="24"/>
          <w:szCs w:val="24"/>
        </w:rPr>
        <w:t xml:space="preserve">(for-profits only) </w:t>
      </w:r>
      <w:r w:rsidRPr="005F25D6">
        <w:rPr>
          <w:sz w:val="24"/>
          <w:szCs w:val="24"/>
        </w:rPr>
        <w:t xml:space="preserve">have not been received during the ten-day period, the tentative reservation will be </w:t>
      </w:r>
      <w:r w:rsidR="00527A16" w:rsidRPr="005F25D6">
        <w:rPr>
          <w:sz w:val="24"/>
          <w:szCs w:val="24"/>
        </w:rPr>
        <w:t>removed,</w:t>
      </w:r>
      <w:r w:rsidRPr="005F25D6">
        <w:rPr>
          <w:sz w:val="24"/>
          <w:szCs w:val="24"/>
        </w:rPr>
        <w:t xml:space="preserve"> and the room will be made available to others.  </w:t>
      </w:r>
    </w:p>
    <w:p w14:paraId="555B6C8B" w14:textId="133E9ED4" w:rsidR="00763930" w:rsidRPr="005F25D6" w:rsidRDefault="00763930" w:rsidP="00D97DE8">
      <w:pPr>
        <w:pStyle w:val="ListParagraph"/>
        <w:numPr>
          <w:ilvl w:val="0"/>
          <w:numId w:val="1"/>
        </w:numPr>
        <w:rPr>
          <w:sz w:val="24"/>
          <w:szCs w:val="24"/>
        </w:rPr>
      </w:pPr>
      <w:r>
        <w:rPr>
          <w:sz w:val="24"/>
          <w:szCs w:val="24"/>
        </w:rPr>
        <w:t>Use of the meeting room does not imply library endorsement.</w:t>
      </w:r>
      <w:r w:rsidR="00112849">
        <w:rPr>
          <w:sz w:val="24"/>
          <w:szCs w:val="24"/>
        </w:rPr>
        <w:t xml:space="preserve">  Groups using the meeting room must indicate who is sponsoring the event in their advertisements and news releases.  </w:t>
      </w:r>
    </w:p>
    <w:p w14:paraId="2FE079FF" w14:textId="124D2B19" w:rsidR="00527A16" w:rsidRPr="005F25D6" w:rsidRDefault="00527A16" w:rsidP="00527A16">
      <w:pPr>
        <w:rPr>
          <w:b/>
          <w:bCs/>
          <w:sz w:val="24"/>
          <w:szCs w:val="24"/>
          <w:u w:val="single"/>
        </w:rPr>
      </w:pPr>
      <w:r w:rsidRPr="005F25D6">
        <w:rPr>
          <w:b/>
          <w:bCs/>
          <w:sz w:val="24"/>
          <w:szCs w:val="24"/>
          <w:u w:val="single"/>
        </w:rPr>
        <w:t>Rental Fees:</w:t>
      </w:r>
    </w:p>
    <w:p w14:paraId="357B1EAC" w14:textId="0282937A" w:rsidR="00527A16" w:rsidRPr="004B4CC8" w:rsidRDefault="00B40B21" w:rsidP="00527A16">
      <w:pPr>
        <w:pStyle w:val="ListParagraph"/>
        <w:numPr>
          <w:ilvl w:val="0"/>
          <w:numId w:val="2"/>
        </w:numPr>
        <w:rPr>
          <w:b/>
          <w:bCs/>
          <w:sz w:val="24"/>
          <w:szCs w:val="24"/>
          <w:u w:val="single"/>
        </w:rPr>
      </w:pPr>
      <w:r w:rsidRPr="004B4CC8">
        <w:rPr>
          <w:sz w:val="24"/>
          <w:szCs w:val="24"/>
        </w:rPr>
        <w:t>D</w:t>
      </w:r>
      <w:r w:rsidR="00527A16" w:rsidRPr="004B4CC8">
        <w:rPr>
          <w:sz w:val="24"/>
          <w:szCs w:val="24"/>
        </w:rPr>
        <w:t xml:space="preserve">eposit of $50.00 </w:t>
      </w:r>
      <w:r w:rsidRPr="004B4CC8">
        <w:rPr>
          <w:sz w:val="24"/>
          <w:szCs w:val="24"/>
        </w:rPr>
        <w:t xml:space="preserve">is </w:t>
      </w:r>
      <w:r w:rsidR="00527A16" w:rsidRPr="004B4CC8">
        <w:rPr>
          <w:sz w:val="24"/>
          <w:szCs w:val="24"/>
        </w:rPr>
        <w:t xml:space="preserve">due when the application is signed.  </w:t>
      </w:r>
    </w:p>
    <w:p w14:paraId="202E582B" w14:textId="47B17140" w:rsidR="00527A16" w:rsidRPr="004B4CC8" w:rsidRDefault="00527A16" w:rsidP="00527A16">
      <w:pPr>
        <w:pStyle w:val="ListParagraph"/>
        <w:numPr>
          <w:ilvl w:val="0"/>
          <w:numId w:val="2"/>
        </w:numPr>
        <w:rPr>
          <w:b/>
          <w:bCs/>
          <w:sz w:val="24"/>
          <w:szCs w:val="24"/>
          <w:u w:val="single"/>
        </w:rPr>
      </w:pPr>
      <w:r w:rsidRPr="004B4CC8">
        <w:rPr>
          <w:sz w:val="24"/>
          <w:szCs w:val="24"/>
        </w:rPr>
        <w:t>Deposit will be refunded by Tripp County Library when it is determined that the meeting room is satisfactorily cleaned, including trash removal.</w:t>
      </w:r>
    </w:p>
    <w:p w14:paraId="7892CADF" w14:textId="4259739B" w:rsidR="00527A16" w:rsidRPr="005F25D6" w:rsidRDefault="00527A16" w:rsidP="00527A16">
      <w:pPr>
        <w:pStyle w:val="ListParagraph"/>
        <w:numPr>
          <w:ilvl w:val="0"/>
          <w:numId w:val="2"/>
        </w:numPr>
        <w:rPr>
          <w:b/>
          <w:bCs/>
          <w:sz w:val="24"/>
          <w:szCs w:val="24"/>
          <w:u w:val="single"/>
        </w:rPr>
      </w:pPr>
      <w:r w:rsidRPr="005F25D6">
        <w:rPr>
          <w:sz w:val="24"/>
          <w:szCs w:val="24"/>
        </w:rPr>
        <w:t xml:space="preserve">Non-profit </w:t>
      </w:r>
      <w:r w:rsidR="008A042D">
        <w:rPr>
          <w:sz w:val="24"/>
          <w:szCs w:val="24"/>
        </w:rPr>
        <w:t xml:space="preserve">or </w:t>
      </w:r>
      <w:r w:rsidR="009F603E">
        <w:rPr>
          <w:sz w:val="24"/>
          <w:szCs w:val="24"/>
        </w:rPr>
        <w:t xml:space="preserve">not-for-profit </w:t>
      </w:r>
      <w:r w:rsidR="008A042D">
        <w:rPr>
          <w:sz w:val="24"/>
          <w:szCs w:val="24"/>
        </w:rPr>
        <w:t>us</w:t>
      </w:r>
      <w:r w:rsidR="009F603E">
        <w:rPr>
          <w:sz w:val="24"/>
          <w:szCs w:val="24"/>
        </w:rPr>
        <w:t xml:space="preserve">e </w:t>
      </w:r>
      <w:r w:rsidRPr="005F25D6">
        <w:rPr>
          <w:sz w:val="24"/>
          <w:szCs w:val="24"/>
        </w:rPr>
        <w:t>is free.</w:t>
      </w:r>
      <w:r w:rsidR="00662E98" w:rsidRPr="005F25D6">
        <w:rPr>
          <w:sz w:val="24"/>
          <w:szCs w:val="24"/>
        </w:rPr>
        <w:t xml:space="preserve">  </w:t>
      </w:r>
    </w:p>
    <w:p w14:paraId="1DE40712" w14:textId="5B80A6BC" w:rsidR="00527A16" w:rsidRPr="005F25D6" w:rsidRDefault="00527A16" w:rsidP="00527A16">
      <w:pPr>
        <w:pStyle w:val="ListParagraph"/>
        <w:numPr>
          <w:ilvl w:val="0"/>
          <w:numId w:val="2"/>
        </w:numPr>
        <w:rPr>
          <w:b/>
          <w:bCs/>
          <w:sz w:val="24"/>
          <w:szCs w:val="24"/>
          <w:u w:val="single"/>
        </w:rPr>
      </w:pPr>
      <w:r w:rsidRPr="005F25D6">
        <w:rPr>
          <w:sz w:val="24"/>
          <w:szCs w:val="24"/>
        </w:rPr>
        <w:t xml:space="preserve">For-profit use is </w:t>
      </w:r>
      <w:r w:rsidR="004B4CC8">
        <w:rPr>
          <w:sz w:val="24"/>
          <w:szCs w:val="24"/>
        </w:rPr>
        <w:t xml:space="preserve">$20 for up to four hours and </w:t>
      </w:r>
      <w:r w:rsidRPr="005F25D6">
        <w:rPr>
          <w:sz w:val="24"/>
          <w:szCs w:val="24"/>
        </w:rPr>
        <w:t>$5 per hour</w:t>
      </w:r>
      <w:r w:rsidR="004B4CC8">
        <w:rPr>
          <w:sz w:val="24"/>
          <w:szCs w:val="24"/>
        </w:rPr>
        <w:t xml:space="preserve"> thereafter</w:t>
      </w:r>
      <w:r w:rsidRPr="005F25D6">
        <w:rPr>
          <w:sz w:val="24"/>
          <w:szCs w:val="24"/>
        </w:rPr>
        <w:t>.</w:t>
      </w:r>
      <w:r w:rsidR="002F248E" w:rsidRPr="005F25D6">
        <w:rPr>
          <w:sz w:val="24"/>
          <w:szCs w:val="24"/>
        </w:rPr>
        <w:t xml:space="preserve"> </w:t>
      </w:r>
    </w:p>
    <w:p w14:paraId="3401222E" w14:textId="189FCF45" w:rsidR="002F248E" w:rsidRPr="00572213" w:rsidRDefault="002F248E" w:rsidP="002F248E">
      <w:pPr>
        <w:rPr>
          <w:sz w:val="24"/>
          <w:szCs w:val="24"/>
        </w:rPr>
      </w:pPr>
      <w:r w:rsidRPr="00572213">
        <w:rPr>
          <w:sz w:val="24"/>
          <w:szCs w:val="24"/>
        </w:rPr>
        <w:lastRenderedPageBreak/>
        <w:t>A for-profit event is defined as one that promotes a for-profit business.  A for-profit event may include an event in which an entrance fee is charged; or where merchandise is offered for sale; or where business is solicited by a speaker or</w:t>
      </w:r>
      <w:r>
        <w:rPr>
          <w:sz w:val="28"/>
          <w:szCs w:val="28"/>
        </w:rPr>
        <w:t xml:space="preserve"> </w:t>
      </w:r>
      <w:r w:rsidRPr="00572213">
        <w:rPr>
          <w:sz w:val="24"/>
          <w:szCs w:val="24"/>
        </w:rPr>
        <w:t>through literature available at the meeting.  The exception is merchandise that is sold at a library sponsored event such as an author</w:t>
      </w:r>
      <w:r w:rsidR="00566AB1" w:rsidRPr="00572213">
        <w:rPr>
          <w:sz w:val="24"/>
          <w:szCs w:val="24"/>
        </w:rPr>
        <w:t>/speaker</w:t>
      </w:r>
      <w:r w:rsidRPr="00572213">
        <w:rPr>
          <w:sz w:val="24"/>
          <w:szCs w:val="24"/>
        </w:rPr>
        <w:t xml:space="preserve"> selling their books.  </w:t>
      </w:r>
    </w:p>
    <w:p w14:paraId="6628CC60" w14:textId="265961B5" w:rsidR="00CC6949" w:rsidRPr="00572213" w:rsidRDefault="00CC6949" w:rsidP="002F248E">
      <w:pPr>
        <w:rPr>
          <w:sz w:val="24"/>
          <w:szCs w:val="24"/>
        </w:rPr>
      </w:pPr>
      <w:r w:rsidRPr="00572213">
        <w:rPr>
          <w:b/>
          <w:bCs/>
          <w:sz w:val="24"/>
          <w:szCs w:val="24"/>
          <w:u w:val="single"/>
        </w:rPr>
        <w:t xml:space="preserve">Rental Policies:  </w:t>
      </w:r>
    </w:p>
    <w:p w14:paraId="4E061241" w14:textId="51ACD001" w:rsidR="00CC6949" w:rsidRPr="00572213" w:rsidRDefault="00CC6949" w:rsidP="00CC6949">
      <w:pPr>
        <w:pStyle w:val="ListParagraph"/>
        <w:numPr>
          <w:ilvl w:val="0"/>
          <w:numId w:val="3"/>
        </w:numPr>
        <w:rPr>
          <w:sz w:val="24"/>
          <w:szCs w:val="24"/>
        </w:rPr>
      </w:pPr>
      <w:r w:rsidRPr="00572213">
        <w:rPr>
          <w:sz w:val="24"/>
          <w:szCs w:val="24"/>
        </w:rPr>
        <w:t>Meals and refreshments may be served in the meeting room.  The responsible party will supply the room with tableware and will ensure the room is clean after use</w:t>
      </w:r>
      <w:r w:rsidR="003E27DA">
        <w:rPr>
          <w:sz w:val="24"/>
          <w:szCs w:val="24"/>
        </w:rPr>
        <w:t>, including trash removal</w:t>
      </w:r>
      <w:r w:rsidRPr="00572213">
        <w:rPr>
          <w:sz w:val="24"/>
          <w:szCs w:val="24"/>
        </w:rPr>
        <w:t xml:space="preserve">.  </w:t>
      </w:r>
    </w:p>
    <w:p w14:paraId="7B02CD30" w14:textId="55C08E58" w:rsidR="00CC6949" w:rsidRPr="00572213" w:rsidRDefault="00CC6949" w:rsidP="00CC6949">
      <w:pPr>
        <w:pStyle w:val="ListParagraph"/>
        <w:numPr>
          <w:ilvl w:val="0"/>
          <w:numId w:val="3"/>
        </w:numPr>
        <w:rPr>
          <w:sz w:val="24"/>
          <w:szCs w:val="24"/>
        </w:rPr>
      </w:pPr>
      <w:r w:rsidRPr="00572213">
        <w:rPr>
          <w:sz w:val="24"/>
          <w:szCs w:val="24"/>
        </w:rPr>
        <w:t>Decorations may not be affixed to walls, windows, or doors.</w:t>
      </w:r>
    </w:p>
    <w:p w14:paraId="5721B6E2" w14:textId="250DD751" w:rsidR="00CC6949" w:rsidRPr="00572213" w:rsidRDefault="00CC6949" w:rsidP="00CC6949">
      <w:pPr>
        <w:pStyle w:val="ListParagraph"/>
        <w:numPr>
          <w:ilvl w:val="0"/>
          <w:numId w:val="3"/>
        </w:numPr>
        <w:rPr>
          <w:sz w:val="24"/>
          <w:szCs w:val="24"/>
        </w:rPr>
      </w:pPr>
      <w:r w:rsidRPr="00572213">
        <w:rPr>
          <w:sz w:val="24"/>
          <w:szCs w:val="24"/>
        </w:rPr>
        <w:t xml:space="preserve">Smoking, vaping, and consumption of alcohol beverages are not permitted in the library or on the premises.  </w:t>
      </w:r>
    </w:p>
    <w:p w14:paraId="1F09FDBE" w14:textId="35FA79AA" w:rsidR="00CC6949" w:rsidRPr="00572213" w:rsidRDefault="00CC6949" w:rsidP="00CC6949">
      <w:pPr>
        <w:pStyle w:val="ListParagraph"/>
        <w:numPr>
          <w:ilvl w:val="0"/>
          <w:numId w:val="3"/>
        </w:numPr>
        <w:rPr>
          <w:sz w:val="24"/>
          <w:szCs w:val="24"/>
        </w:rPr>
      </w:pPr>
      <w:r w:rsidRPr="00572213">
        <w:rPr>
          <w:sz w:val="24"/>
          <w:szCs w:val="24"/>
        </w:rPr>
        <w:t>The Library Board of Trustees and the Tripp County Commissioners are not responsible for accidents, injury, or loss of individual property should it occur during use of the meeting room.</w:t>
      </w:r>
    </w:p>
    <w:p w14:paraId="651A5149" w14:textId="587563C8" w:rsidR="00CC6949" w:rsidRPr="00572213" w:rsidRDefault="00CC6949" w:rsidP="00CC6949">
      <w:pPr>
        <w:pStyle w:val="ListParagraph"/>
        <w:numPr>
          <w:ilvl w:val="0"/>
          <w:numId w:val="3"/>
        </w:numPr>
        <w:rPr>
          <w:sz w:val="24"/>
          <w:szCs w:val="24"/>
        </w:rPr>
      </w:pPr>
      <w:r w:rsidRPr="00572213">
        <w:rPr>
          <w:sz w:val="24"/>
          <w:szCs w:val="24"/>
        </w:rPr>
        <w:t>It is the responsibility of the group using the meeting room to set up the room as needed and then following the conclusion of the meeting, return the room to its original set-up unless permission is given by the Library Director to leave it configured as it was used.</w:t>
      </w:r>
    </w:p>
    <w:p w14:paraId="7D05CA00" w14:textId="621C002B" w:rsidR="00F12833" w:rsidRDefault="00112849" w:rsidP="009A485A">
      <w:pPr>
        <w:pStyle w:val="ListParagraph"/>
        <w:numPr>
          <w:ilvl w:val="0"/>
          <w:numId w:val="3"/>
        </w:numPr>
        <w:rPr>
          <w:sz w:val="28"/>
          <w:szCs w:val="28"/>
        </w:rPr>
      </w:pPr>
      <w:r>
        <w:rPr>
          <w:sz w:val="24"/>
          <w:szCs w:val="24"/>
        </w:rPr>
        <w:t xml:space="preserve">Any </w:t>
      </w:r>
      <w:r w:rsidR="00FF4463" w:rsidRPr="00572213">
        <w:rPr>
          <w:sz w:val="24"/>
          <w:szCs w:val="24"/>
        </w:rPr>
        <w:t>damage</w:t>
      </w:r>
      <w:r>
        <w:rPr>
          <w:sz w:val="24"/>
          <w:szCs w:val="24"/>
        </w:rPr>
        <w:t xml:space="preserve">s incurred will be charged to the group or individual responsible for the reservation. </w:t>
      </w:r>
      <w:r w:rsidR="009A485A">
        <w:rPr>
          <w:sz w:val="24"/>
          <w:szCs w:val="24"/>
        </w:rPr>
        <w:t xml:space="preserve">This includes expenses incurred by the library to clean the room if it is not left in the same condition as found.  </w:t>
      </w:r>
    </w:p>
    <w:p w14:paraId="118CC004" w14:textId="685BB831" w:rsidR="004D072A" w:rsidRPr="00D10733" w:rsidRDefault="00F12833" w:rsidP="009B2515">
      <w:pPr>
        <w:rPr>
          <w:b/>
          <w:bCs/>
          <w:sz w:val="24"/>
          <w:szCs w:val="24"/>
          <w:u w:val="single"/>
        </w:rPr>
      </w:pPr>
      <w:r w:rsidRPr="00D10733">
        <w:rPr>
          <w:b/>
          <w:bCs/>
          <w:sz w:val="24"/>
          <w:szCs w:val="24"/>
          <w:u w:val="single"/>
        </w:rPr>
        <w:t xml:space="preserve">The Tripp County Library Board of Trustees </w:t>
      </w:r>
      <w:r w:rsidR="004D072A" w:rsidRPr="00D10733">
        <w:rPr>
          <w:b/>
          <w:bCs/>
          <w:sz w:val="24"/>
          <w:szCs w:val="24"/>
          <w:u w:val="single"/>
        </w:rPr>
        <w:t xml:space="preserve">and Tripp County Commissioners </w:t>
      </w:r>
      <w:r w:rsidRPr="00D10733">
        <w:rPr>
          <w:b/>
          <w:bCs/>
          <w:sz w:val="24"/>
          <w:szCs w:val="24"/>
          <w:u w:val="single"/>
        </w:rPr>
        <w:t>reserve the right to</w:t>
      </w:r>
      <w:r w:rsidR="004D072A" w:rsidRPr="00D10733">
        <w:rPr>
          <w:b/>
          <w:bCs/>
          <w:sz w:val="24"/>
          <w:szCs w:val="24"/>
          <w:u w:val="single"/>
        </w:rPr>
        <w:t>:</w:t>
      </w:r>
    </w:p>
    <w:p w14:paraId="4397EBF6" w14:textId="496DCFAD" w:rsidR="004D072A" w:rsidRDefault="003025AB" w:rsidP="004D072A">
      <w:pPr>
        <w:pStyle w:val="ListParagraph"/>
        <w:numPr>
          <w:ilvl w:val="0"/>
          <w:numId w:val="5"/>
        </w:numPr>
        <w:rPr>
          <w:sz w:val="24"/>
          <w:szCs w:val="24"/>
        </w:rPr>
      </w:pPr>
      <w:r>
        <w:rPr>
          <w:sz w:val="24"/>
          <w:szCs w:val="24"/>
        </w:rPr>
        <w:t>I</w:t>
      </w:r>
      <w:r w:rsidR="00F12833" w:rsidRPr="004D072A">
        <w:rPr>
          <w:sz w:val="24"/>
          <w:szCs w:val="24"/>
        </w:rPr>
        <w:t>mpose any additional rules or regulations, which may be in the be</w:t>
      </w:r>
      <w:r w:rsidR="00E163A8" w:rsidRPr="004D072A">
        <w:rPr>
          <w:sz w:val="24"/>
          <w:szCs w:val="24"/>
        </w:rPr>
        <w:t>s</w:t>
      </w:r>
      <w:r w:rsidR="00F12833" w:rsidRPr="004D072A">
        <w:rPr>
          <w:sz w:val="24"/>
          <w:szCs w:val="24"/>
        </w:rPr>
        <w:t xml:space="preserve">t interest of the </w:t>
      </w:r>
      <w:r w:rsidR="009B2515" w:rsidRPr="004D072A">
        <w:rPr>
          <w:sz w:val="24"/>
          <w:szCs w:val="24"/>
        </w:rPr>
        <w:t>l</w:t>
      </w:r>
      <w:r w:rsidR="00F12833" w:rsidRPr="004D072A">
        <w:rPr>
          <w:sz w:val="24"/>
          <w:szCs w:val="24"/>
        </w:rPr>
        <w:t>ibrary and operation of its facilities.  Any additio</w:t>
      </w:r>
      <w:r w:rsidR="00C33198" w:rsidRPr="004D072A">
        <w:rPr>
          <w:sz w:val="24"/>
          <w:szCs w:val="24"/>
        </w:rPr>
        <w:t>nal rules</w:t>
      </w:r>
      <w:r w:rsidR="004D072A" w:rsidRPr="004D072A">
        <w:rPr>
          <w:sz w:val="24"/>
          <w:szCs w:val="24"/>
        </w:rPr>
        <w:t xml:space="preserve"> or </w:t>
      </w:r>
      <w:r w:rsidR="00C33198" w:rsidRPr="004D072A">
        <w:rPr>
          <w:sz w:val="24"/>
          <w:szCs w:val="24"/>
        </w:rPr>
        <w:t xml:space="preserve">regulations shall be binding.  </w:t>
      </w:r>
    </w:p>
    <w:p w14:paraId="00506FAD" w14:textId="6588D124" w:rsidR="00F12833" w:rsidRPr="004D072A" w:rsidRDefault="003025AB" w:rsidP="004D072A">
      <w:pPr>
        <w:pStyle w:val="ListParagraph"/>
        <w:numPr>
          <w:ilvl w:val="0"/>
          <w:numId w:val="5"/>
        </w:numPr>
        <w:rPr>
          <w:sz w:val="24"/>
          <w:szCs w:val="24"/>
        </w:rPr>
      </w:pPr>
      <w:r>
        <w:rPr>
          <w:sz w:val="24"/>
          <w:szCs w:val="24"/>
        </w:rPr>
        <w:t>D</w:t>
      </w:r>
      <w:r w:rsidR="00C33198" w:rsidRPr="004D072A">
        <w:rPr>
          <w:sz w:val="24"/>
          <w:szCs w:val="24"/>
        </w:rPr>
        <w:t>eny the rental to anyone whose planned use of the spa</w:t>
      </w:r>
      <w:r w:rsidR="009B2515" w:rsidRPr="004D072A">
        <w:rPr>
          <w:sz w:val="24"/>
          <w:szCs w:val="24"/>
        </w:rPr>
        <w:t>c</w:t>
      </w:r>
      <w:r w:rsidR="00C33198" w:rsidRPr="004D072A">
        <w:rPr>
          <w:sz w:val="24"/>
          <w:szCs w:val="24"/>
        </w:rPr>
        <w:t>e does not com</w:t>
      </w:r>
      <w:r w:rsidR="009B2515" w:rsidRPr="004D072A">
        <w:rPr>
          <w:sz w:val="24"/>
          <w:szCs w:val="24"/>
        </w:rPr>
        <w:t xml:space="preserve">ply with these terms and conditions.  </w:t>
      </w:r>
    </w:p>
    <w:p w14:paraId="59C4E9DE" w14:textId="3D169B8B" w:rsidR="000921F6" w:rsidRDefault="003025AB" w:rsidP="004D072A">
      <w:pPr>
        <w:pStyle w:val="ListParagraph"/>
        <w:numPr>
          <w:ilvl w:val="0"/>
          <w:numId w:val="5"/>
        </w:numPr>
        <w:rPr>
          <w:sz w:val="24"/>
          <w:szCs w:val="24"/>
        </w:rPr>
      </w:pPr>
      <w:r>
        <w:rPr>
          <w:sz w:val="24"/>
          <w:szCs w:val="24"/>
        </w:rPr>
        <w:t>R</w:t>
      </w:r>
      <w:r w:rsidR="000921F6" w:rsidRPr="004D072A">
        <w:rPr>
          <w:sz w:val="24"/>
          <w:szCs w:val="24"/>
        </w:rPr>
        <w:t xml:space="preserve">eview this policy and make changes </w:t>
      </w:r>
      <w:r w:rsidR="00251ABB" w:rsidRPr="004D072A">
        <w:rPr>
          <w:sz w:val="24"/>
          <w:szCs w:val="24"/>
        </w:rPr>
        <w:t xml:space="preserve">as they seem fit.  </w:t>
      </w:r>
      <w:r w:rsidR="000921F6" w:rsidRPr="004D072A">
        <w:rPr>
          <w:sz w:val="24"/>
          <w:szCs w:val="24"/>
        </w:rPr>
        <w:t xml:space="preserve"> </w:t>
      </w:r>
    </w:p>
    <w:p w14:paraId="275A0A4D" w14:textId="7426805D" w:rsidR="00113F60" w:rsidRDefault="00113F60" w:rsidP="00113F60">
      <w:pPr>
        <w:rPr>
          <w:sz w:val="24"/>
          <w:szCs w:val="24"/>
        </w:rPr>
      </w:pPr>
    </w:p>
    <w:p w14:paraId="04175B29" w14:textId="0F10F29D" w:rsidR="00113F60" w:rsidRDefault="00113F60" w:rsidP="00113F60">
      <w:pPr>
        <w:rPr>
          <w:sz w:val="24"/>
          <w:szCs w:val="24"/>
        </w:rPr>
      </w:pPr>
    </w:p>
    <w:p w14:paraId="183825CA" w14:textId="3D0E6510" w:rsidR="00113F60" w:rsidRDefault="00113F60" w:rsidP="00113F60">
      <w:pPr>
        <w:rPr>
          <w:sz w:val="24"/>
          <w:szCs w:val="24"/>
        </w:rPr>
      </w:pPr>
    </w:p>
    <w:p w14:paraId="6C47F6DE" w14:textId="65A6650C" w:rsidR="00113F60" w:rsidRDefault="00113F60" w:rsidP="00113F60">
      <w:pPr>
        <w:rPr>
          <w:sz w:val="24"/>
          <w:szCs w:val="24"/>
        </w:rPr>
      </w:pPr>
    </w:p>
    <w:p w14:paraId="3B7F5CBE" w14:textId="2C3BD436" w:rsidR="00113F60" w:rsidRDefault="00113F60" w:rsidP="00113F60">
      <w:pPr>
        <w:jc w:val="center"/>
        <w:rPr>
          <w:sz w:val="24"/>
          <w:szCs w:val="24"/>
        </w:rPr>
      </w:pPr>
      <w:r>
        <w:rPr>
          <w:sz w:val="24"/>
          <w:szCs w:val="24"/>
        </w:rPr>
        <w:t>Approved by the Tripp County Library Board of Trustees on 5/17/22.</w:t>
      </w:r>
    </w:p>
    <w:p w14:paraId="07692000" w14:textId="66FD478F" w:rsidR="00113F60" w:rsidRDefault="00113F60" w:rsidP="00113F60">
      <w:pPr>
        <w:rPr>
          <w:sz w:val="24"/>
          <w:szCs w:val="24"/>
        </w:rPr>
      </w:pPr>
    </w:p>
    <w:p w14:paraId="1DAF358F" w14:textId="77777777" w:rsidR="00113F60" w:rsidRPr="00113F60" w:rsidRDefault="00113F60" w:rsidP="00113F60">
      <w:pPr>
        <w:rPr>
          <w:sz w:val="24"/>
          <w:szCs w:val="24"/>
        </w:rPr>
      </w:pPr>
    </w:p>
    <w:p w14:paraId="4F730CFA" w14:textId="0358BA48" w:rsidR="00527A16" w:rsidRDefault="00527A16" w:rsidP="00527A16">
      <w:pPr>
        <w:pStyle w:val="ListParagraph"/>
        <w:rPr>
          <w:sz w:val="28"/>
          <w:szCs w:val="28"/>
        </w:rPr>
      </w:pPr>
    </w:p>
    <w:p w14:paraId="7DEEFCBF" w14:textId="54632C1D" w:rsidR="00113F60" w:rsidRDefault="00113F60" w:rsidP="00527A16">
      <w:pPr>
        <w:pStyle w:val="ListParagraph"/>
        <w:rPr>
          <w:sz w:val="28"/>
          <w:szCs w:val="28"/>
        </w:rPr>
      </w:pPr>
    </w:p>
    <w:p w14:paraId="7BA030C5" w14:textId="4B7BE668" w:rsidR="00113F60" w:rsidRDefault="00113F60" w:rsidP="00527A16">
      <w:pPr>
        <w:pStyle w:val="ListParagraph"/>
        <w:rPr>
          <w:sz w:val="28"/>
          <w:szCs w:val="28"/>
        </w:rPr>
      </w:pPr>
    </w:p>
    <w:p w14:paraId="6B4312E6" w14:textId="0738E9B5" w:rsidR="00113F60" w:rsidRDefault="00113F60" w:rsidP="00527A16">
      <w:pPr>
        <w:pStyle w:val="ListParagraph"/>
        <w:rPr>
          <w:sz w:val="28"/>
          <w:szCs w:val="28"/>
        </w:rPr>
      </w:pPr>
    </w:p>
    <w:p w14:paraId="2D6A8AD0" w14:textId="6B5C2108" w:rsidR="00113F60" w:rsidRDefault="00113F60" w:rsidP="00527A16">
      <w:pPr>
        <w:pStyle w:val="ListParagraph"/>
        <w:rPr>
          <w:sz w:val="28"/>
          <w:szCs w:val="28"/>
        </w:rPr>
      </w:pPr>
    </w:p>
    <w:p w14:paraId="486C1715" w14:textId="75BE5F1C" w:rsidR="00113F60" w:rsidRDefault="00113F60" w:rsidP="00527A16">
      <w:pPr>
        <w:pStyle w:val="ListParagraph"/>
        <w:rPr>
          <w:sz w:val="28"/>
          <w:szCs w:val="28"/>
        </w:rPr>
      </w:pPr>
    </w:p>
    <w:p w14:paraId="2353B740" w14:textId="5DA9D250" w:rsidR="00113F60" w:rsidRDefault="00113F60" w:rsidP="00527A16">
      <w:pPr>
        <w:pStyle w:val="ListParagraph"/>
        <w:rPr>
          <w:sz w:val="28"/>
          <w:szCs w:val="28"/>
        </w:rPr>
      </w:pPr>
    </w:p>
    <w:p w14:paraId="56F62C84" w14:textId="77777777" w:rsidR="00113F60" w:rsidRPr="00D97DE8" w:rsidRDefault="00113F60" w:rsidP="00527A16">
      <w:pPr>
        <w:pStyle w:val="ListParagraph"/>
        <w:rPr>
          <w:sz w:val="28"/>
          <w:szCs w:val="28"/>
        </w:rPr>
      </w:pPr>
    </w:p>
    <w:p w14:paraId="19E5A9A0" w14:textId="6A3B20E7" w:rsidR="0006088B" w:rsidRPr="0006088B" w:rsidRDefault="0006088B" w:rsidP="0006088B">
      <w:pPr>
        <w:rPr>
          <w:b/>
          <w:bCs/>
          <w:sz w:val="28"/>
          <w:szCs w:val="28"/>
          <w:u w:val="single"/>
        </w:rPr>
      </w:pPr>
      <w:r>
        <w:rPr>
          <w:b/>
          <w:bCs/>
          <w:sz w:val="28"/>
          <w:szCs w:val="28"/>
          <w:u w:val="single"/>
        </w:rPr>
        <w:t xml:space="preserve"> </w:t>
      </w:r>
    </w:p>
    <w:p w14:paraId="2AC01EAD" w14:textId="77777777" w:rsidR="0006088B" w:rsidRDefault="0006088B" w:rsidP="0006088B">
      <w:pPr>
        <w:jc w:val="center"/>
        <w:rPr>
          <w:b/>
          <w:bCs/>
          <w:sz w:val="28"/>
          <w:szCs w:val="28"/>
        </w:rPr>
      </w:pPr>
    </w:p>
    <w:p w14:paraId="2D2549B0" w14:textId="00A3B13F" w:rsidR="0006088B" w:rsidRDefault="0006088B" w:rsidP="0006088B">
      <w:pPr>
        <w:ind w:left="2280"/>
        <w:rPr>
          <w:b/>
          <w:bCs/>
          <w:sz w:val="28"/>
          <w:szCs w:val="28"/>
        </w:rPr>
      </w:pPr>
    </w:p>
    <w:p w14:paraId="22D3654E" w14:textId="77777777" w:rsidR="0006088B" w:rsidRPr="00742F84" w:rsidRDefault="0006088B" w:rsidP="0006088B">
      <w:pPr>
        <w:ind w:left="2280"/>
        <w:rPr>
          <w:b/>
          <w:bCs/>
          <w:sz w:val="28"/>
          <w:szCs w:val="28"/>
        </w:rPr>
      </w:pPr>
    </w:p>
    <w:sectPr w:rsidR="0006088B" w:rsidRPr="00742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438B"/>
    <w:multiLevelType w:val="hybridMultilevel"/>
    <w:tmpl w:val="B4CC8DD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C8C082B"/>
    <w:multiLevelType w:val="hybridMultilevel"/>
    <w:tmpl w:val="2EAA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506E0"/>
    <w:multiLevelType w:val="hybridMultilevel"/>
    <w:tmpl w:val="B052B1FC"/>
    <w:lvl w:ilvl="0" w:tplc="F978F7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3140C0E"/>
    <w:multiLevelType w:val="hybridMultilevel"/>
    <w:tmpl w:val="740A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B07DF"/>
    <w:multiLevelType w:val="hybridMultilevel"/>
    <w:tmpl w:val="4E7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8819845">
    <w:abstractNumId w:val="1"/>
  </w:num>
  <w:num w:numId="2" w16cid:durableId="1968387888">
    <w:abstractNumId w:val="4"/>
  </w:num>
  <w:num w:numId="3" w16cid:durableId="501579643">
    <w:abstractNumId w:val="3"/>
  </w:num>
  <w:num w:numId="4" w16cid:durableId="195193642">
    <w:abstractNumId w:val="2"/>
  </w:num>
  <w:num w:numId="5" w16cid:durableId="100960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84"/>
    <w:rsid w:val="0006088B"/>
    <w:rsid w:val="00064964"/>
    <w:rsid w:val="00067A1E"/>
    <w:rsid w:val="000921F6"/>
    <w:rsid w:val="000B5817"/>
    <w:rsid w:val="00112849"/>
    <w:rsid w:val="00113F60"/>
    <w:rsid w:val="0012102A"/>
    <w:rsid w:val="00210AC8"/>
    <w:rsid w:val="002314EF"/>
    <w:rsid w:val="00251ABB"/>
    <w:rsid w:val="0029230B"/>
    <w:rsid w:val="002F248E"/>
    <w:rsid w:val="003025AB"/>
    <w:rsid w:val="00395A95"/>
    <w:rsid w:val="003E27DA"/>
    <w:rsid w:val="004B4CC8"/>
    <w:rsid w:val="004C4A0B"/>
    <w:rsid w:val="004D072A"/>
    <w:rsid w:val="0050739F"/>
    <w:rsid w:val="00527A16"/>
    <w:rsid w:val="0054064B"/>
    <w:rsid w:val="00566AB1"/>
    <w:rsid w:val="00572213"/>
    <w:rsid w:val="00585E4B"/>
    <w:rsid w:val="005F25D6"/>
    <w:rsid w:val="0062694F"/>
    <w:rsid w:val="00662E98"/>
    <w:rsid w:val="00676368"/>
    <w:rsid w:val="0069298D"/>
    <w:rsid w:val="00742F84"/>
    <w:rsid w:val="00763930"/>
    <w:rsid w:val="00882EEA"/>
    <w:rsid w:val="00892A4A"/>
    <w:rsid w:val="008A042D"/>
    <w:rsid w:val="00913E71"/>
    <w:rsid w:val="009976C4"/>
    <w:rsid w:val="009A485A"/>
    <w:rsid w:val="009B2515"/>
    <w:rsid w:val="009F3E14"/>
    <w:rsid w:val="009F603E"/>
    <w:rsid w:val="00B40B21"/>
    <w:rsid w:val="00BE351A"/>
    <w:rsid w:val="00BF1EEC"/>
    <w:rsid w:val="00C17866"/>
    <w:rsid w:val="00C217A3"/>
    <w:rsid w:val="00C33198"/>
    <w:rsid w:val="00CC6949"/>
    <w:rsid w:val="00CC7773"/>
    <w:rsid w:val="00D10733"/>
    <w:rsid w:val="00D97DE8"/>
    <w:rsid w:val="00E012A9"/>
    <w:rsid w:val="00E163A8"/>
    <w:rsid w:val="00E9684E"/>
    <w:rsid w:val="00F06774"/>
    <w:rsid w:val="00F12833"/>
    <w:rsid w:val="00F44E99"/>
    <w:rsid w:val="00FF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3957"/>
  <w15:chartTrackingRefBased/>
  <w15:docId w15:val="{C81D178D-EF96-4EE2-929E-FF0F9EB3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88B"/>
    <w:rPr>
      <w:color w:val="0563C1" w:themeColor="hyperlink"/>
      <w:u w:val="single"/>
    </w:rPr>
  </w:style>
  <w:style w:type="character" w:styleId="UnresolvedMention">
    <w:name w:val="Unresolved Mention"/>
    <w:basedOn w:val="DefaultParagraphFont"/>
    <w:uiPriority w:val="99"/>
    <w:semiHidden/>
    <w:unhideWhenUsed/>
    <w:rsid w:val="0006088B"/>
    <w:rPr>
      <w:color w:val="605E5C"/>
      <w:shd w:val="clear" w:color="auto" w:fill="E1DFDD"/>
    </w:rPr>
  </w:style>
  <w:style w:type="paragraph" w:styleId="ListParagraph">
    <w:name w:val="List Paragraph"/>
    <w:basedOn w:val="Normal"/>
    <w:uiPriority w:val="34"/>
    <w:qFormat/>
    <w:rsid w:val="00D97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lib@gwtc.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6CB9F8B01FE4C9FA62FC0707DFA42" ma:contentTypeVersion="2" ma:contentTypeDescription="Create a new document." ma:contentTypeScope="" ma:versionID="292526c5a76f7291d6bc2d4cb502ec3f">
  <xsd:schema xmlns:xsd="http://www.w3.org/2001/XMLSchema" xmlns:xs="http://www.w3.org/2001/XMLSchema" xmlns:p="http://schemas.microsoft.com/office/2006/metadata/properties" xmlns:ns3="274e806d-839b-4450-ad39-04cdaba8341f" targetNamespace="http://schemas.microsoft.com/office/2006/metadata/properties" ma:root="true" ma:fieldsID="5d6138501e171eba94b7c85d43524839" ns3:_="">
    <xsd:import namespace="274e806d-839b-4450-ad39-04cdaba8341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e806d-839b-4450-ad39-04cdaba83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6F501-B5EA-4484-B12D-9373C74FD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5A4A67-3569-4286-B8C5-AB8E9B01B4B5}">
  <ds:schemaRefs>
    <ds:schemaRef ds:uri="http://schemas.microsoft.com/sharepoint/v3/contenttype/forms"/>
  </ds:schemaRefs>
</ds:datastoreItem>
</file>

<file path=customXml/itemProps3.xml><?xml version="1.0" encoding="utf-8"?>
<ds:datastoreItem xmlns:ds="http://schemas.openxmlformats.org/officeDocument/2006/customXml" ds:itemID="{95DF447B-095D-4750-B8AD-ACEB9C1D0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e806d-839b-4450-ad39-04cdaba83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County Library</dc:creator>
  <cp:keywords/>
  <dc:description/>
  <cp:lastModifiedBy>Tripp County Library</cp:lastModifiedBy>
  <cp:revision>2</cp:revision>
  <dcterms:created xsi:type="dcterms:W3CDTF">2022-05-18T16:42:00Z</dcterms:created>
  <dcterms:modified xsi:type="dcterms:W3CDTF">2022-05-18T16:42:00Z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0x0101005286CB9F8B01FE4C9FA62FC0707DFA42</vt:lpwstr>
  </property>
</Properties>
</file>